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4A20B">
      <w:pPr>
        <w:pStyle w:val="2"/>
        <w:spacing w:beforeLines="0" w:afterLines="0" w:line="571" w:lineRule="exact"/>
        <w:ind w:left="120" w:firstLine="746"/>
        <w:rPr>
          <w:rFonts w:hint="eastAsia" w:ascii="Times New Roman" w:hAnsi="Times New Roman" w:eastAsia="仿宋" w:cstheme="minorBidi"/>
          <w:b/>
          <w:bCs/>
          <w:sz w:val="32"/>
          <w:szCs w:val="32"/>
          <w:lang w:eastAsia="zh-CN"/>
        </w:rPr>
      </w:pPr>
      <w:r>
        <w:rPr>
          <w:rFonts w:hint="eastAsia" w:ascii="Times New Roman" w:hAnsi="Times New Roman" w:eastAsia="仿宋" w:cstheme="minorBidi"/>
          <w:b/>
          <w:bCs/>
          <w:sz w:val="32"/>
          <w:szCs w:val="32"/>
        </w:rPr>
        <w:t>《汉语基础》考试大纲（考试指导性意见）</w:t>
      </w:r>
    </w:p>
    <w:p w14:paraId="4750109C">
      <w:pPr>
        <w:spacing w:line="360" w:lineRule="auto"/>
        <w:jc w:val="center"/>
        <w:rPr>
          <w:rFonts w:ascii="Times New Roman" w:hAnsi="Times New Roman" w:eastAsia="仿宋"/>
          <w:b/>
          <w:bCs/>
          <w:sz w:val="32"/>
          <w:szCs w:val="32"/>
        </w:rPr>
      </w:pPr>
    </w:p>
    <w:p w14:paraId="224006F0">
      <w:pPr>
        <w:pStyle w:val="9"/>
        <w:numPr>
          <w:ilvl w:val="0"/>
          <w:numId w:val="1"/>
        </w:numPr>
        <w:spacing w:line="360" w:lineRule="auto"/>
        <w:ind w:firstLineChars="0"/>
        <w:rPr>
          <w:rFonts w:ascii="Times New Roman" w:hAnsi="Times New Roman" w:eastAsia="仿宋"/>
          <w:b/>
          <w:bCs/>
          <w:sz w:val="30"/>
          <w:szCs w:val="30"/>
        </w:rPr>
      </w:pPr>
      <w:r>
        <w:rPr>
          <w:rFonts w:hint="eastAsia" w:ascii="Times New Roman" w:hAnsi="Times New Roman" w:eastAsia="仿宋"/>
          <w:b/>
          <w:bCs/>
          <w:sz w:val="30"/>
          <w:szCs w:val="30"/>
        </w:rPr>
        <w:t>考试基本要求</w:t>
      </w:r>
    </w:p>
    <w:p w14:paraId="44F24BCC">
      <w:pPr>
        <w:spacing w:line="360" w:lineRule="auto"/>
        <w:ind w:firstLine="480" w:firstLineChars="200"/>
        <w:rPr>
          <w:rFonts w:ascii="Times New Roman" w:hAnsi="Times New Roman" w:eastAsia="仿宋"/>
          <w:sz w:val="24"/>
          <w:szCs w:val="24"/>
        </w:rPr>
      </w:pPr>
      <w:r>
        <w:rPr>
          <w:rFonts w:hint="eastAsia" w:ascii="Times New Roman" w:hAnsi="Times New Roman" w:eastAsia="仿宋"/>
          <w:sz w:val="24"/>
          <w:szCs w:val="24"/>
        </w:rPr>
        <w:t>《汉语基础》是国际中文教育硕士生入学考试科目之一，是由国际中文教育硕士专业学位教育指导委员会统一制定考试大纲，教育部授权的各国际中文教育硕士生招生院校自行命题的选拔性考试。汉语基础考试的目的是测试考生的汉语语言学相关基础知识和汉语语言分析及运用能力。具体包括：</w:t>
      </w:r>
    </w:p>
    <w:p w14:paraId="0CE5A804">
      <w:pPr>
        <w:spacing w:line="360" w:lineRule="auto"/>
        <w:ind w:firstLine="480" w:firstLineChars="200"/>
        <w:rPr>
          <w:rFonts w:ascii="Times New Roman" w:hAnsi="Times New Roman" w:eastAsia="仿宋"/>
          <w:sz w:val="24"/>
          <w:szCs w:val="24"/>
        </w:rPr>
      </w:pPr>
      <w:r>
        <w:rPr>
          <w:rFonts w:hint="eastAsia" w:ascii="Times New Roman" w:hAnsi="Times New Roman" w:eastAsia="仿宋"/>
          <w:sz w:val="24"/>
          <w:szCs w:val="24"/>
        </w:rPr>
        <w:t>1. 要求考生具有较全面的汉语语言学基础知识。</w:t>
      </w:r>
    </w:p>
    <w:p w14:paraId="3BFE3D69">
      <w:pPr>
        <w:spacing w:line="360" w:lineRule="auto"/>
        <w:ind w:firstLine="480" w:firstLineChars="200"/>
        <w:rPr>
          <w:rFonts w:ascii="Times New Roman" w:hAnsi="Times New Roman" w:eastAsia="仿宋"/>
          <w:sz w:val="24"/>
          <w:szCs w:val="24"/>
        </w:rPr>
      </w:pPr>
      <w:r>
        <w:rPr>
          <w:rFonts w:hint="eastAsia" w:ascii="Times New Roman" w:hAnsi="Times New Roman" w:eastAsia="仿宋"/>
          <w:sz w:val="24"/>
          <w:szCs w:val="24"/>
        </w:rPr>
        <w:t>2. 要求考生具有较高的汉语应用能力。</w:t>
      </w:r>
    </w:p>
    <w:p w14:paraId="5E109ECF">
      <w:pPr>
        <w:spacing w:line="360" w:lineRule="auto"/>
        <w:ind w:firstLine="480" w:firstLineChars="200"/>
        <w:rPr>
          <w:rFonts w:ascii="Times New Roman" w:hAnsi="Times New Roman" w:eastAsia="仿宋"/>
          <w:sz w:val="24"/>
          <w:szCs w:val="24"/>
        </w:rPr>
      </w:pPr>
      <w:r>
        <w:rPr>
          <w:rFonts w:hint="eastAsia" w:ascii="Times New Roman" w:hAnsi="Times New Roman" w:eastAsia="仿宋"/>
          <w:sz w:val="24"/>
          <w:szCs w:val="24"/>
        </w:rPr>
        <w:t>3. 要求考生具有较强的汉语语言分析能力。</w:t>
      </w:r>
    </w:p>
    <w:p w14:paraId="453DE003">
      <w:pPr>
        <w:spacing w:line="360" w:lineRule="auto"/>
        <w:rPr>
          <w:rFonts w:ascii="Times New Roman" w:hAnsi="Times New Roman" w:eastAsia="仿宋"/>
          <w:sz w:val="24"/>
          <w:szCs w:val="24"/>
        </w:rPr>
      </w:pPr>
    </w:p>
    <w:p w14:paraId="1020564C">
      <w:pPr>
        <w:pStyle w:val="9"/>
        <w:numPr>
          <w:ilvl w:val="0"/>
          <w:numId w:val="1"/>
        </w:numPr>
        <w:spacing w:line="360" w:lineRule="auto"/>
        <w:ind w:firstLineChars="0"/>
        <w:rPr>
          <w:rFonts w:ascii="Times New Roman" w:hAnsi="Times New Roman" w:eastAsia="仿宋"/>
          <w:b/>
          <w:bCs/>
          <w:sz w:val="30"/>
          <w:szCs w:val="30"/>
        </w:rPr>
      </w:pPr>
      <w:r>
        <w:rPr>
          <w:rFonts w:hint="eastAsia" w:ascii="Times New Roman" w:hAnsi="Times New Roman" w:eastAsia="仿宋"/>
          <w:b/>
          <w:bCs/>
          <w:sz w:val="30"/>
          <w:szCs w:val="30"/>
        </w:rPr>
        <w:t>试题类型及分值</w:t>
      </w:r>
    </w:p>
    <w:p w14:paraId="4DCF848B">
      <w:pPr>
        <w:spacing w:line="360" w:lineRule="auto"/>
        <w:rPr>
          <w:rFonts w:ascii="Times New Roman" w:hAnsi="Times New Roman" w:eastAsia="仿宋"/>
          <w:sz w:val="24"/>
          <w:szCs w:val="24"/>
        </w:rPr>
      </w:pPr>
      <w:r>
        <w:rPr>
          <w:rFonts w:hint="eastAsia" w:ascii="Times New Roman" w:hAnsi="Times New Roman" w:eastAsia="仿宋"/>
          <w:sz w:val="24"/>
          <w:szCs w:val="24"/>
        </w:rPr>
        <w:t>填空题、判断题、选择题、辨析题、简答题、分析题等</w:t>
      </w:r>
    </w:p>
    <w:p w14:paraId="4201AF79">
      <w:pPr>
        <w:spacing w:line="360" w:lineRule="auto"/>
        <w:rPr>
          <w:rFonts w:ascii="Times New Roman" w:hAnsi="Times New Roman" w:eastAsia="仿宋"/>
          <w:sz w:val="24"/>
          <w:szCs w:val="24"/>
        </w:rPr>
      </w:pPr>
      <w:r>
        <w:rPr>
          <w:rFonts w:hint="eastAsia" w:ascii="Times New Roman" w:hAnsi="Times New Roman" w:eastAsia="仿宋"/>
          <w:sz w:val="24"/>
          <w:szCs w:val="24"/>
        </w:rPr>
        <w:t>考试形式为闭卷考试，试卷总分值为150分。</w:t>
      </w:r>
    </w:p>
    <w:p w14:paraId="52B13B36">
      <w:pPr>
        <w:spacing w:line="360" w:lineRule="auto"/>
        <w:rPr>
          <w:rFonts w:ascii="Times New Roman" w:hAnsi="Times New Roman" w:eastAsia="仿宋"/>
          <w:b/>
          <w:bCs/>
          <w:sz w:val="30"/>
          <w:szCs w:val="30"/>
        </w:rPr>
      </w:pPr>
    </w:p>
    <w:p w14:paraId="4FF5CD9A">
      <w:pPr>
        <w:pStyle w:val="9"/>
        <w:numPr>
          <w:ilvl w:val="0"/>
          <w:numId w:val="1"/>
        </w:numPr>
        <w:spacing w:line="360" w:lineRule="auto"/>
        <w:ind w:firstLineChars="0"/>
        <w:rPr>
          <w:rFonts w:ascii="Times New Roman" w:hAnsi="Times New Roman" w:eastAsia="仿宋"/>
          <w:b/>
          <w:bCs/>
          <w:sz w:val="30"/>
          <w:szCs w:val="30"/>
        </w:rPr>
      </w:pPr>
      <w:r>
        <w:rPr>
          <w:rFonts w:hint="eastAsia" w:ascii="Times New Roman" w:hAnsi="Times New Roman" w:eastAsia="仿宋"/>
          <w:b/>
          <w:bCs/>
          <w:sz w:val="30"/>
          <w:szCs w:val="30"/>
        </w:rPr>
        <w:t>考试时间</w:t>
      </w:r>
    </w:p>
    <w:p w14:paraId="5A330349">
      <w:pPr>
        <w:spacing w:line="360" w:lineRule="auto"/>
        <w:rPr>
          <w:rFonts w:ascii="Times New Roman" w:hAnsi="Times New Roman" w:eastAsia="仿宋"/>
          <w:sz w:val="24"/>
          <w:szCs w:val="24"/>
        </w:rPr>
      </w:pPr>
      <w:r>
        <w:rPr>
          <w:rFonts w:hint="eastAsia" w:ascii="Times New Roman" w:hAnsi="Times New Roman" w:eastAsia="仿宋"/>
          <w:sz w:val="24"/>
          <w:szCs w:val="24"/>
        </w:rPr>
        <w:t>考试时间为3小时，180分钟。</w:t>
      </w:r>
    </w:p>
    <w:p w14:paraId="146DE828">
      <w:pPr>
        <w:spacing w:line="360" w:lineRule="auto"/>
        <w:rPr>
          <w:rFonts w:ascii="Times New Roman" w:hAnsi="Times New Roman" w:eastAsia="仿宋"/>
          <w:b/>
          <w:bCs/>
          <w:sz w:val="30"/>
          <w:szCs w:val="30"/>
        </w:rPr>
      </w:pPr>
    </w:p>
    <w:p w14:paraId="3FDAC739">
      <w:pPr>
        <w:pStyle w:val="9"/>
        <w:numPr>
          <w:ilvl w:val="0"/>
          <w:numId w:val="1"/>
        </w:numPr>
        <w:spacing w:line="360" w:lineRule="auto"/>
        <w:ind w:firstLineChars="0"/>
        <w:rPr>
          <w:rFonts w:ascii="Times New Roman" w:hAnsi="Times New Roman" w:eastAsia="仿宋"/>
          <w:b/>
          <w:bCs/>
          <w:sz w:val="30"/>
          <w:szCs w:val="30"/>
        </w:rPr>
      </w:pPr>
      <w:r>
        <w:rPr>
          <w:rFonts w:hint="eastAsia" w:ascii="Times New Roman" w:hAnsi="Times New Roman" w:eastAsia="仿宋"/>
          <w:b/>
          <w:bCs/>
          <w:sz w:val="30"/>
          <w:szCs w:val="30"/>
        </w:rPr>
        <w:t>考试内容</w:t>
      </w:r>
    </w:p>
    <w:p w14:paraId="12598483">
      <w:pPr>
        <w:spacing w:line="360" w:lineRule="auto"/>
        <w:rPr>
          <w:rFonts w:ascii="Times New Roman" w:hAnsi="Times New Roman" w:eastAsia="仿宋"/>
          <w:sz w:val="24"/>
          <w:szCs w:val="24"/>
        </w:rPr>
      </w:pPr>
      <w:r>
        <w:rPr>
          <w:rFonts w:hint="eastAsia" w:ascii="Times New Roman" w:hAnsi="Times New Roman" w:eastAsia="仿宋"/>
          <w:sz w:val="24"/>
          <w:szCs w:val="24"/>
        </w:rPr>
        <w:t>《汉语基础》考试由“汉语语言学基础知识”、“汉语应用能力”和“汉语语言分析”三部分组成。</w:t>
      </w:r>
    </w:p>
    <w:p w14:paraId="321CC25E">
      <w:pPr>
        <w:spacing w:line="360" w:lineRule="auto"/>
        <w:rPr>
          <w:rFonts w:ascii="Times New Roman" w:hAnsi="Times New Roman" w:eastAsia="仿宋"/>
          <w:b/>
          <w:bCs/>
          <w:sz w:val="24"/>
          <w:szCs w:val="24"/>
        </w:rPr>
      </w:pPr>
      <w:r>
        <w:rPr>
          <w:rFonts w:hint="eastAsia" w:ascii="Times New Roman" w:hAnsi="Times New Roman" w:eastAsia="仿宋"/>
          <w:b/>
          <w:bCs/>
          <w:sz w:val="24"/>
          <w:szCs w:val="24"/>
        </w:rPr>
        <w:t>（一）汉语语言学基础知识</w:t>
      </w:r>
    </w:p>
    <w:p w14:paraId="13D0FF40">
      <w:pPr>
        <w:spacing w:line="360" w:lineRule="auto"/>
        <w:rPr>
          <w:rFonts w:ascii="Times New Roman" w:hAnsi="Times New Roman" w:eastAsia="仿宋"/>
          <w:sz w:val="24"/>
          <w:szCs w:val="24"/>
        </w:rPr>
      </w:pPr>
      <w:r>
        <w:rPr>
          <w:rFonts w:hint="eastAsia" w:ascii="Times New Roman" w:hAnsi="Times New Roman" w:eastAsia="仿宋"/>
          <w:sz w:val="24"/>
          <w:szCs w:val="24"/>
        </w:rPr>
        <w:t>汉语语言学基础知识部分测试以下内容：</w:t>
      </w:r>
    </w:p>
    <w:p w14:paraId="4671769F">
      <w:pPr>
        <w:spacing w:line="360" w:lineRule="auto"/>
        <w:rPr>
          <w:rFonts w:ascii="Times New Roman" w:hAnsi="Times New Roman" w:eastAsia="仿宋"/>
          <w:sz w:val="24"/>
          <w:szCs w:val="24"/>
        </w:rPr>
      </w:pPr>
      <w:r>
        <w:rPr>
          <w:rFonts w:hint="eastAsia" w:ascii="Times New Roman" w:hAnsi="Times New Roman" w:eastAsia="仿宋"/>
          <w:sz w:val="24"/>
          <w:szCs w:val="24"/>
        </w:rPr>
        <w:t>1. 语言学基础；</w:t>
      </w:r>
    </w:p>
    <w:p w14:paraId="6E64CEC2">
      <w:pPr>
        <w:spacing w:line="360" w:lineRule="auto"/>
        <w:rPr>
          <w:rFonts w:ascii="Times New Roman" w:hAnsi="Times New Roman" w:eastAsia="仿宋"/>
          <w:sz w:val="24"/>
          <w:szCs w:val="24"/>
        </w:rPr>
      </w:pPr>
      <w:r>
        <w:rPr>
          <w:rFonts w:hint="eastAsia" w:ascii="Times New Roman" w:hAnsi="Times New Roman" w:eastAsia="仿宋"/>
          <w:sz w:val="24"/>
          <w:szCs w:val="24"/>
        </w:rPr>
        <w:t>2. 汉语概况；</w:t>
      </w:r>
    </w:p>
    <w:p w14:paraId="4A72E74A">
      <w:pPr>
        <w:spacing w:line="360" w:lineRule="auto"/>
        <w:rPr>
          <w:rFonts w:ascii="Times New Roman" w:hAnsi="Times New Roman" w:eastAsia="仿宋"/>
          <w:sz w:val="24"/>
          <w:szCs w:val="24"/>
        </w:rPr>
      </w:pPr>
      <w:r>
        <w:rPr>
          <w:rFonts w:hint="eastAsia" w:ascii="Times New Roman" w:hAnsi="Times New Roman" w:eastAsia="仿宋"/>
          <w:sz w:val="24"/>
          <w:szCs w:val="24"/>
        </w:rPr>
        <w:t>3. 现代汉语语音；</w:t>
      </w:r>
    </w:p>
    <w:p w14:paraId="59E7E909">
      <w:pPr>
        <w:spacing w:line="360" w:lineRule="auto"/>
        <w:rPr>
          <w:rFonts w:ascii="Times New Roman" w:hAnsi="Times New Roman" w:eastAsia="仿宋"/>
          <w:sz w:val="24"/>
          <w:szCs w:val="24"/>
        </w:rPr>
      </w:pPr>
      <w:r>
        <w:rPr>
          <w:rFonts w:hint="eastAsia" w:ascii="Times New Roman" w:hAnsi="Times New Roman" w:eastAsia="仿宋"/>
          <w:sz w:val="24"/>
          <w:szCs w:val="24"/>
        </w:rPr>
        <w:t>4. 现代汉语词汇；</w:t>
      </w:r>
    </w:p>
    <w:p w14:paraId="0A28DDF5">
      <w:pPr>
        <w:spacing w:line="360" w:lineRule="auto"/>
        <w:rPr>
          <w:rFonts w:ascii="Times New Roman" w:hAnsi="Times New Roman" w:eastAsia="仿宋"/>
          <w:sz w:val="24"/>
          <w:szCs w:val="24"/>
        </w:rPr>
      </w:pPr>
      <w:r>
        <w:rPr>
          <w:rFonts w:hint="eastAsia" w:ascii="Times New Roman" w:hAnsi="Times New Roman" w:eastAsia="仿宋"/>
          <w:sz w:val="24"/>
          <w:szCs w:val="24"/>
        </w:rPr>
        <w:t>5. 现代汉语语法；</w:t>
      </w:r>
    </w:p>
    <w:p w14:paraId="7F85582A">
      <w:pPr>
        <w:spacing w:line="360" w:lineRule="auto"/>
        <w:rPr>
          <w:rFonts w:ascii="Times New Roman" w:hAnsi="Times New Roman" w:eastAsia="仿宋"/>
          <w:sz w:val="24"/>
          <w:szCs w:val="24"/>
        </w:rPr>
      </w:pPr>
      <w:r>
        <w:rPr>
          <w:rFonts w:hint="eastAsia" w:ascii="Times New Roman" w:hAnsi="Times New Roman" w:eastAsia="仿宋"/>
          <w:sz w:val="24"/>
          <w:szCs w:val="24"/>
        </w:rPr>
        <w:t>6. 汉字；</w:t>
      </w:r>
    </w:p>
    <w:p w14:paraId="0F3D4D1D">
      <w:pPr>
        <w:spacing w:line="360" w:lineRule="auto"/>
        <w:rPr>
          <w:rFonts w:ascii="Times New Roman" w:hAnsi="Times New Roman" w:eastAsia="仿宋"/>
          <w:sz w:val="24"/>
          <w:szCs w:val="24"/>
        </w:rPr>
      </w:pPr>
      <w:r>
        <w:rPr>
          <w:rFonts w:hint="eastAsia" w:ascii="Times New Roman" w:hAnsi="Times New Roman" w:eastAsia="仿宋"/>
          <w:sz w:val="24"/>
          <w:szCs w:val="24"/>
        </w:rPr>
        <w:t>7. 古代汉语。</w:t>
      </w:r>
    </w:p>
    <w:p w14:paraId="3DC41BDD">
      <w:pPr>
        <w:spacing w:line="360" w:lineRule="auto"/>
        <w:rPr>
          <w:rFonts w:ascii="Times New Roman" w:hAnsi="Times New Roman" w:eastAsia="仿宋"/>
          <w:b/>
          <w:bCs/>
          <w:sz w:val="24"/>
          <w:szCs w:val="24"/>
        </w:rPr>
      </w:pPr>
      <w:r>
        <w:rPr>
          <w:rFonts w:hint="eastAsia" w:ascii="Times New Roman" w:hAnsi="Times New Roman" w:eastAsia="仿宋"/>
          <w:b/>
          <w:bCs/>
          <w:sz w:val="24"/>
          <w:szCs w:val="24"/>
        </w:rPr>
        <w:t>（二）汉语应用能力</w:t>
      </w:r>
    </w:p>
    <w:p w14:paraId="3EBD06D7">
      <w:pPr>
        <w:spacing w:line="360" w:lineRule="auto"/>
        <w:rPr>
          <w:rFonts w:ascii="Times New Roman" w:hAnsi="Times New Roman" w:eastAsia="仿宋"/>
          <w:sz w:val="24"/>
          <w:szCs w:val="24"/>
        </w:rPr>
      </w:pPr>
      <w:r>
        <w:rPr>
          <w:rFonts w:hint="eastAsia" w:ascii="Times New Roman" w:hAnsi="Times New Roman" w:eastAsia="仿宋"/>
          <w:sz w:val="24"/>
          <w:szCs w:val="24"/>
        </w:rPr>
        <w:t>汉语应用能力考试测试以下内容：</w:t>
      </w:r>
    </w:p>
    <w:p w14:paraId="34F99A93">
      <w:pPr>
        <w:spacing w:line="360" w:lineRule="auto"/>
        <w:rPr>
          <w:rFonts w:ascii="Times New Roman" w:hAnsi="Times New Roman" w:eastAsia="仿宋"/>
          <w:sz w:val="24"/>
          <w:szCs w:val="24"/>
        </w:rPr>
      </w:pPr>
      <w:r>
        <w:rPr>
          <w:rFonts w:hint="eastAsia" w:ascii="Times New Roman" w:hAnsi="Times New Roman" w:eastAsia="仿宋"/>
          <w:sz w:val="24"/>
          <w:szCs w:val="24"/>
        </w:rPr>
        <w:t>1. 辨音和标音能力；</w:t>
      </w:r>
    </w:p>
    <w:p w14:paraId="5834D1FE">
      <w:pPr>
        <w:spacing w:line="360" w:lineRule="auto"/>
        <w:rPr>
          <w:rFonts w:ascii="Times New Roman" w:hAnsi="Times New Roman" w:eastAsia="仿宋"/>
          <w:sz w:val="24"/>
          <w:szCs w:val="24"/>
        </w:rPr>
      </w:pPr>
      <w:r>
        <w:rPr>
          <w:rFonts w:hint="eastAsia" w:ascii="Times New Roman" w:hAnsi="Times New Roman" w:eastAsia="仿宋"/>
          <w:sz w:val="24"/>
          <w:szCs w:val="24"/>
        </w:rPr>
        <w:t>2. 字形、字义辨别能力及汉字书写规范；</w:t>
      </w:r>
    </w:p>
    <w:p w14:paraId="1F9926A9">
      <w:pPr>
        <w:spacing w:line="360" w:lineRule="auto"/>
        <w:rPr>
          <w:rFonts w:ascii="Times New Roman" w:hAnsi="Times New Roman" w:eastAsia="仿宋"/>
          <w:sz w:val="24"/>
          <w:szCs w:val="24"/>
        </w:rPr>
      </w:pPr>
      <w:r>
        <w:rPr>
          <w:rFonts w:hint="eastAsia" w:ascii="Times New Roman" w:hAnsi="Times New Roman" w:eastAsia="仿宋"/>
          <w:sz w:val="24"/>
          <w:szCs w:val="24"/>
        </w:rPr>
        <w:t>3. 词汇、语法规范；</w:t>
      </w:r>
    </w:p>
    <w:p w14:paraId="1A9FB7D8">
      <w:pPr>
        <w:spacing w:line="360" w:lineRule="auto"/>
        <w:rPr>
          <w:rFonts w:ascii="Times New Roman" w:hAnsi="Times New Roman" w:eastAsia="仿宋"/>
          <w:sz w:val="24"/>
          <w:szCs w:val="24"/>
        </w:rPr>
      </w:pPr>
      <w:r>
        <w:rPr>
          <w:rFonts w:hint="eastAsia" w:ascii="Times New Roman" w:hAnsi="Times New Roman" w:eastAsia="仿宋"/>
          <w:sz w:val="24"/>
          <w:szCs w:val="24"/>
        </w:rPr>
        <w:t>4. 文言文阅读理解。</w:t>
      </w:r>
    </w:p>
    <w:p w14:paraId="7C5C9841">
      <w:pPr>
        <w:spacing w:line="360" w:lineRule="auto"/>
        <w:rPr>
          <w:rFonts w:ascii="Times New Roman" w:hAnsi="Times New Roman" w:eastAsia="仿宋"/>
          <w:b/>
          <w:bCs/>
          <w:sz w:val="24"/>
          <w:szCs w:val="24"/>
        </w:rPr>
      </w:pPr>
      <w:r>
        <w:rPr>
          <w:rFonts w:hint="eastAsia" w:ascii="Times New Roman" w:hAnsi="Times New Roman" w:eastAsia="仿宋"/>
          <w:b/>
          <w:bCs/>
          <w:sz w:val="24"/>
          <w:szCs w:val="24"/>
        </w:rPr>
        <w:t>（三）汉语语言分析</w:t>
      </w:r>
    </w:p>
    <w:p w14:paraId="1EB67B7B">
      <w:pPr>
        <w:spacing w:line="360" w:lineRule="auto"/>
        <w:rPr>
          <w:rFonts w:ascii="Times New Roman" w:hAnsi="Times New Roman" w:eastAsia="仿宋"/>
          <w:sz w:val="24"/>
          <w:szCs w:val="24"/>
        </w:rPr>
      </w:pPr>
      <w:r>
        <w:rPr>
          <w:rFonts w:hint="eastAsia" w:ascii="Times New Roman" w:hAnsi="Times New Roman" w:eastAsia="仿宋"/>
          <w:sz w:val="24"/>
          <w:szCs w:val="24"/>
        </w:rPr>
        <w:t>汉语语言分析考试测试以下内容：</w:t>
      </w:r>
    </w:p>
    <w:p w14:paraId="4F340A54">
      <w:pPr>
        <w:spacing w:line="360" w:lineRule="auto"/>
        <w:rPr>
          <w:rFonts w:ascii="Times New Roman" w:hAnsi="Times New Roman" w:eastAsia="仿宋"/>
          <w:sz w:val="24"/>
          <w:szCs w:val="24"/>
        </w:rPr>
      </w:pPr>
      <w:r>
        <w:rPr>
          <w:rFonts w:hint="eastAsia" w:ascii="Times New Roman" w:hAnsi="Times New Roman" w:eastAsia="仿宋"/>
          <w:sz w:val="24"/>
          <w:szCs w:val="24"/>
        </w:rPr>
        <w:t>1. 语音分析；</w:t>
      </w:r>
    </w:p>
    <w:p w14:paraId="6E21D4C8">
      <w:pPr>
        <w:spacing w:line="360" w:lineRule="auto"/>
        <w:rPr>
          <w:rFonts w:ascii="Times New Roman" w:hAnsi="Times New Roman" w:eastAsia="仿宋"/>
          <w:sz w:val="24"/>
          <w:szCs w:val="24"/>
        </w:rPr>
      </w:pPr>
      <w:r>
        <w:rPr>
          <w:rFonts w:hint="eastAsia" w:ascii="Times New Roman" w:hAnsi="Times New Roman" w:eastAsia="仿宋"/>
          <w:sz w:val="24"/>
          <w:szCs w:val="24"/>
        </w:rPr>
        <w:t>2. 词义分析；</w:t>
      </w:r>
    </w:p>
    <w:p w14:paraId="7638B52E">
      <w:pPr>
        <w:spacing w:line="360" w:lineRule="auto"/>
        <w:rPr>
          <w:rFonts w:ascii="Times New Roman" w:hAnsi="Times New Roman" w:eastAsia="仿宋"/>
          <w:sz w:val="24"/>
          <w:szCs w:val="24"/>
        </w:rPr>
      </w:pPr>
      <w:r>
        <w:rPr>
          <w:rFonts w:hint="eastAsia" w:ascii="Times New Roman" w:hAnsi="Times New Roman" w:eastAsia="仿宋"/>
          <w:sz w:val="24"/>
          <w:szCs w:val="24"/>
        </w:rPr>
        <w:t>3. 语法分析。</w:t>
      </w:r>
    </w:p>
    <w:p w14:paraId="2D6EC008">
      <w:pPr>
        <w:spacing w:line="360" w:lineRule="auto"/>
        <w:rPr>
          <w:rFonts w:ascii="Times New Roman" w:hAnsi="Times New Roman" w:eastAsia="仿宋"/>
          <w:sz w:val="24"/>
          <w:szCs w:val="24"/>
        </w:rPr>
      </w:pPr>
    </w:p>
    <w:p w14:paraId="50E0DE15">
      <w:pPr>
        <w:pStyle w:val="9"/>
        <w:numPr>
          <w:ilvl w:val="0"/>
          <w:numId w:val="1"/>
        </w:numPr>
        <w:spacing w:line="360" w:lineRule="auto"/>
        <w:ind w:firstLineChars="0"/>
        <w:rPr>
          <w:rFonts w:ascii="Times New Roman" w:hAnsi="Times New Roman" w:eastAsia="仿宋"/>
          <w:b/>
          <w:bCs/>
          <w:sz w:val="30"/>
          <w:szCs w:val="30"/>
        </w:rPr>
      </w:pPr>
      <w:r>
        <w:rPr>
          <w:rFonts w:hint="eastAsia" w:ascii="Times New Roman" w:hAnsi="Times New Roman" w:eastAsia="仿宋"/>
          <w:b/>
          <w:bCs/>
          <w:sz w:val="30"/>
          <w:szCs w:val="30"/>
        </w:rPr>
        <w:t>参考书目</w:t>
      </w:r>
    </w:p>
    <w:p w14:paraId="387ADDCB">
      <w:pPr>
        <w:spacing w:line="360" w:lineRule="auto"/>
        <w:rPr>
          <w:rFonts w:ascii="Times New Roman" w:hAnsi="Times New Roman" w:eastAsia="仿宋"/>
          <w:sz w:val="24"/>
          <w:szCs w:val="24"/>
        </w:rPr>
      </w:pPr>
      <w:r>
        <w:rPr>
          <w:rFonts w:hint="eastAsia" w:ascii="Times New Roman" w:hAnsi="Times New Roman" w:eastAsia="仿宋"/>
          <w:sz w:val="24"/>
          <w:szCs w:val="24"/>
        </w:rPr>
        <w:t>1.《现代汉语》，齐沪扬主编，商务印书馆，2007年。</w:t>
      </w:r>
    </w:p>
    <w:p w14:paraId="5C9B81B2">
      <w:pPr>
        <w:spacing w:line="360" w:lineRule="auto"/>
        <w:rPr>
          <w:rFonts w:ascii="Times New Roman" w:hAnsi="Times New Roman" w:eastAsia="仿宋"/>
          <w:sz w:val="24"/>
          <w:szCs w:val="24"/>
        </w:rPr>
      </w:pPr>
      <w:r>
        <w:rPr>
          <w:rFonts w:hint="eastAsia" w:ascii="Times New Roman" w:hAnsi="Times New Roman" w:eastAsia="仿宋"/>
          <w:sz w:val="24"/>
          <w:szCs w:val="24"/>
        </w:rPr>
        <w:t>2.《古代汉语（修订本）》（上册），郭锡良等著，商务印书馆，2018年。</w:t>
      </w:r>
    </w:p>
    <w:p w14:paraId="2C0DE597">
      <w:pPr>
        <w:spacing w:line="360" w:lineRule="auto"/>
        <w:rPr>
          <w:rFonts w:ascii="Times New Roman" w:hAnsi="Times New Roman" w:eastAsia="仿宋"/>
          <w:sz w:val="24"/>
          <w:szCs w:val="24"/>
        </w:rPr>
      </w:pPr>
      <w:r>
        <w:rPr>
          <w:rFonts w:hint="eastAsia" w:ascii="Times New Roman" w:hAnsi="Times New Roman" w:eastAsia="仿宋"/>
          <w:sz w:val="24"/>
          <w:szCs w:val="24"/>
        </w:rPr>
        <w:t>3.《语言学纲要（修订版）》，叶蜚声、徐通锵著，王洪君、李娟修订，北京大学出版社，2010年。</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45FFC"/>
    <w:multiLevelType w:val="multilevel"/>
    <w:tmpl w:val="3C745FFC"/>
    <w:lvl w:ilvl="0" w:tentative="0">
      <w:start w:val="1"/>
      <w:numFmt w:val="japaneseCounting"/>
      <w:lvlText w:val="%1、"/>
      <w:lvlJc w:val="left"/>
      <w:pPr>
        <w:ind w:left="432" w:hanging="432"/>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2MzA2ZWJhMTlmOGY3MmQwZjNiNTc1NzlkMGRhY2UifQ=="/>
  </w:docVars>
  <w:rsids>
    <w:rsidRoot w:val="00172A27"/>
    <w:rsid w:val="0027424D"/>
    <w:rsid w:val="00347D70"/>
    <w:rsid w:val="003818E2"/>
    <w:rsid w:val="0065664A"/>
    <w:rsid w:val="006C0E97"/>
    <w:rsid w:val="00724BFC"/>
    <w:rsid w:val="00735C2F"/>
    <w:rsid w:val="00880920"/>
    <w:rsid w:val="009F6121"/>
    <w:rsid w:val="00AA4131"/>
    <w:rsid w:val="00B366F3"/>
    <w:rsid w:val="00B51276"/>
    <w:rsid w:val="00D05125"/>
    <w:rsid w:val="00D42826"/>
    <w:rsid w:val="00D826E6"/>
    <w:rsid w:val="00D91770"/>
    <w:rsid w:val="00DB470F"/>
    <w:rsid w:val="00DE383C"/>
    <w:rsid w:val="00E358E7"/>
    <w:rsid w:val="00F53C87"/>
    <w:rsid w:val="00FA6E9B"/>
    <w:rsid w:val="47707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unhideWhenUsed/>
    <w:uiPriority w:val="99"/>
    <w:pPr>
      <w:widowControl w:val="0"/>
      <w:autoSpaceDE w:val="0"/>
      <w:autoSpaceDN w:val="0"/>
      <w:adjustRightInd w:val="0"/>
      <w:spacing w:beforeLines="0" w:afterLines="0"/>
    </w:pPr>
    <w:rPr>
      <w:rFonts w:hint="default"/>
      <w:sz w:val="24"/>
      <w:szCs w:val="2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608</Words>
  <Characters>641</Characters>
  <Lines>4</Lines>
  <Paragraphs>1</Paragraphs>
  <TotalTime>30</TotalTime>
  <ScaleCrop>false</ScaleCrop>
  <LinksUpToDate>false</LinksUpToDate>
  <CharactersWithSpaces>658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2024-09-02T06:18:00Z</dcterms:created>
  <dc:creator>蛐 蛐</dc:creator>
  <cp:lastModifiedBy>张田田</cp:lastModifiedBy>
  <dcterms:modified xsi:type="dcterms:W3CDTF">2024-09-06T02:14:59Z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99FB2792F4864F92B6F1D6E9EFB776B7_12</vt:lpwstr>
  </property>
</Properties>
</file>