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9715AA">
      <w:pPr>
        <w:adjustRightInd w:val="0"/>
        <w:snapToGrid w:val="0"/>
        <w:spacing w:line="640" w:lineRule="exact"/>
        <w:ind w:firstLine="1540" w:firstLineChars="350"/>
        <w:rPr>
          <w:rFonts w:ascii="方正小标宋简体" w:hAnsi="华文中宋" w:eastAsia="方正小标宋简体"/>
          <w:bCs/>
          <w:sz w:val="44"/>
          <w:szCs w:val="44"/>
        </w:rPr>
      </w:pPr>
      <w:bookmarkStart w:id="1" w:name="_GoBack"/>
      <w:bookmarkEnd w:id="1"/>
    </w:p>
    <w:p w14:paraId="774D7EF8">
      <w:pPr>
        <w:adjustRightInd w:val="0"/>
        <w:snapToGrid w:val="0"/>
        <w:spacing w:line="640" w:lineRule="exact"/>
        <w:ind w:firstLine="1540" w:firstLineChars="350"/>
        <w:rPr>
          <w:rFonts w:ascii="方正小标宋简体" w:hAnsi="华文中宋" w:eastAsia="方正小标宋简体"/>
          <w:bCs/>
          <w:sz w:val="44"/>
          <w:szCs w:val="44"/>
        </w:rPr>
      </w:pPr>
      <w:r>
        <w:rPr>
          <w:rFonts w:hint="eastAsia" w:ascii="方正小标宋简体" w:hAnsi="华文中宋" w:eastAsia="方正小标宋简体"/>
          <w:bCs/>
          <w:sz w:val="44"/>
          <w:szCs w:val="44"/>
        </w:rPr>
        <w:t>关于举办</w:t>
      </w:r>
      <w:r>
        <w:rPr>
          <w:rFonts w:hint="eastAsia" w:ascii="方正小标宋简体" w:eastAsia="方正小标宋简体"/>
          <w:bCs/>
          <w:sz w:val="44"/>
          <w:szCs w:val="44"/>
          <w:lang w:eastAsia="zh-CN"/>
        </w:rPr>
        <w:t>2025</w:t>
      </w:r>
      <w:r>
        <w:rPr>
          <w:rFonts w:hint="eastAsia" w:ascii="方正小标宋简体" w:hAnsi="华文中宋" w:eastAsia="方正小标宋简体"/>
          <w:bCs/>
          <w:sz w:val="44"/>
          <w:szCs w:val="44"/>
        </w:rPr>
        <w:t>年浦东新区</w:t>
      </w:r>
    </w:p>
    <w:p w14:paraId="0ACAF350">
      <w:pPr>
        <w:adjustRightInd w:val="0"/>
        <w:snapToGrid w:val="0"/>
        <w:spacing w:line="640" w:lineRule="exact"/>
        <w:ind w:firstLine="2200" w:firstLineChars="500"/>
        <w:rPr>
          <w:rFonts w:ascii="方正小标宋简体" w:hAnsi="华文中宋" w:eastAsia="方正小标宋简体"/>
          <w:bCs/>
          <w:sz w:val="44"/>
          <w:szCs w:val="44"/>
        </w:rPr>
      </w:pPr>
      <w:r>
        <w:rPr>
          <w:rFonts w:hint="eastAsia" w:ascii="方正小标宋简体" w:hAnsi="华文中宋" w:eastAsia="方正小标宋简体"/>
          <w:bCs/>
          <w:sz w:val="44"/>
          <w:szCs w:val="44"/>
        </w:rPr>
        <w:t>科普课件大赛的通知</w:t>
      </w:r>
    </w:p>
    <w:p w14:paraId="3745443D">
      <w:pPr>
        <w:spacing w:line="580" w:lineRule="exact"/>
        <w:rPr>
          <w:rFonts w:ascii="仿宋_GB2312" w:hAnsi="仿宋" w:eastAsia="仿宋_GB2312"/>
          <w:sz w:val="32"/>
          <w:szCs w:val="32"/>
        </w:rPr>
      </w:pPr>
    </w:p>
    <w:p w14:paraId="4AB03065">
      <w:pPr>
        <w:spacing w:line="580" w:lineRule="exac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各相关单位：</w:t>
      </w:r>
    </w:p>
    <w:p w14:paraId="31F589D1">
      <w:pPr>
        <w:keepNext w:val="0"/>
        <w:keepLines w:val="0"/>
        <w:widowControl/>
        <w:suppressLineNumbers w:val="0"/>
        <w:ind w:firstLine="640" w:firstLineChars="200"/>
        <w:jc w:val="lef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为进一步贯彻落实中共中央办公厅、国务院办公厅《关于新时代进一步加强科学技术普及工作的意见》，</w:t>
      </w:r>
      <w:r>
        <w:rPr>
          <w:rFonts w:hint="eastAsia" w:ascii="仿宋_GB2312" w:hAnsi="仿宋" w:eastAsia="仿宋_GB2312"/>
          <w:sz w:val="32"/>
          <w:szCs w:val="32"/>
        </w:rPr>
        <w:t>提升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我区</w:t>
      </w:r>
      <w:r>
        <w:rPr>
          <w:rFonts w:hint="eastAsia" w:ascii="仿宋_GB2312" w:hAnsi="仿宋" w:eastAsia="仿宋_GB2312"/>
          <w:sz w:val="32"/>
          <w:szCs w:val="32"/>
        </w:rPr>
        <w:t>科普工作者的业务能力，夯实科普事业发展的人才基础，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打</w:t>
      </w:r>
      <w:r>
        <w:rPr>
          <w:rFonts w:hint="eastAsia" w:ascii="仿宋_GB2312" w:hAnsi="仿宋" w:eastAsia="仿宋_GB2312"/>
          <w:sz w:val="32"/>
          <w:szCs w:val="32"/>
        </w:rPr>
        <w:t>造多元化、高能级、专业化的科普队伍，提升全民科学素质、推动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浦东科普事业高质量发展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浦东新区科经委</w:t>
      </w:r>
      <w:r>
        <w:rPr>
          <w:rFonts w:hint="eastAsia" w:ascii="仿宋_GB2312" w:hAnsi="仿宋" w:eastAsia="仿宋_GB2312"/>
          <w:sz w:val="32"/>
          <w:szCs w:val="32"/>
        </w:rPr>
        <w:t>定于近期举办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2025</w:t>
      </w:r>
      <w:r>
        <w:rPr>
          <w:rFonts w:hint="eastAsia" w:ascii="仿宋_GB2312" w:hAnsi="仿宋" w:eastAsia="仿宋_GB2312"/>
          <w:sz w:val="32"/>
          <w:szCs w:val="32"/>
        </w:rPr>
        <w:t>年浦东新区科普课件大赛，有关事项详见附件。</w:t>
      </w:r>
    </w:p>
    <w:p w14:paraId="7334319C">
      <w:pPr>
        <w:spacing w:line="58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请各单位按照大赛实施方案，积极宣传发动、认真组织参赛。</w:t>
      </w:r>
    </w:p>
    <w:p w14:paraId="4389E4DA">
      <w:pPr>
        <w:spacing w:line="58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特此通知。</w:t>
      </w:r>
    </w:p>
    <w:p w14:paraId="5813961D">
      <w:pPr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</w:p>
    <w:p w14:paraId="0F712936">
      <w:pPr>
        <w:spacing w:line="580" w:lineRule="exact"/>
        <w:ind w:firstLine="640" w:firstLineChars="200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附件：1</w:t>
      </w:r>
      <w:r>
        <w:rPr>
          <w:rFonts w:ascii="仿宋_GB2312" w:hAnsi="仿宋" w:eastAsia="仿宋_GB2312"/>
          <w:sz w:val="32"/>
          <w:szCs w:val="32"/>
        </w:rPr>
        <w:t>.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2025</w:t>
      </w:r>
      <w:r>
        <w:rPr>
          <w:rFonts w:hint="eastAsia" w:ascii="仿宋_GB2312" w:hAnsi="仿宋" w:eastAsia="仿宋_GB2312"/>
          <w:sz w:val="32"/>
          <w:szCs w:val="32"/>
        </w:rPr>
        <w:t>年浦东新区科普课件大赛实施方案</w:t>
      </w:r>
    </w:p>
    <w:p w14:paraId="58CFE432">
      <w:pPr>
        <w:adjustRightInd w:val="0"/>
        <w:snapToGrid w:val="0"/>
        <w:spacing w:line="580" w:lineRule="exact"/>
        <w:ind w:firstLine="640" w:firstLineChars="200"/>
        <w:jc w:val="left"/>
        <w:rPr>
          <w:rFonts w:ascii="仿宋_GB2312" w:hAnsi="仿宋" w:eastAsia="仿宋_GB2312"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 xml:space="preserve">      2.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2025</w:t>
      </w:r>
      <w:r>
        <w:rPr>
          <w:rFonts w:hint="eastAsia" w:ascii="仿宋_GB2312" w:hAnsi="仿宋" w:eastAsia="仿宋_GB2312"/>
          <w:sz w:val="32"/>
          <w:szCs w:val="32"/>
        </w:rPr>
        <w:t>年浦东新区科普课件大赛作品申报表</w:t>
      </w:r>
    </w:p>
    <w:p w14:paraId="45C1073E">
      <w:pPr>
        <w:spacing w:line="580" w:lineRule="exact"/>
        <w:rPr>
          <w:rFonts w:ascii="仿宋_GB2312" w:hAnsi="仿宋" w:eastAsia="仿宋_GB2312"/>
          <w:sz w:val="32"/>
          <w:szCs w:val="32"/>
        </w:rPr>
      </w:pPr>
    </w:p>
    <w:p w14:paraId="2F0E2F3C">
      <w:pPr>
        <w:spacing w:line="580" w:lineRule="exact"/>
        <w:ind w:firstLine="3360" w:firstLineChars="10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上海市浦东新区科技和经济委员会</w:t>
      </w:r>
    </w:p>
    <w:p w14:paraId="6E7D593D">
      <w:pPr>
        <w:spacing w:line="580" w:lineRule="exact"/>
        <w:ind w:firstLine="4640" w:firstLineChars="14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eastAsia="zh-CN"/>
        </w:rPr>
        <w:t>2025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/>
          <w:sz w:val="32"/>
          <w:szCs w:val="32"/>
        </w:rPr>
        <w:t>月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hAnsi="仿宋" w:eastAsia="仿宋_GB2312"/>
          <w:sz w:val="32"/>
          <w:szCs w:val="32"/>
        </w:rPr>
        <w:t>日</w:t>
      </w:r>
    </w:p>
    <w:p w14:paraId="79F25448">
      <w:pPr>
        <w:widowControl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ascii="仿宋_GB2312" w:hAnsi="仿宋" w:eastAsia="仿宋_GB2312"/>
          <w:sz w:val="30"/>
          <w:szCs w:val="30"/>
        </w:rPr>
        <w:br w:type="page"/>
      </w:r>
    </w:p>
    <w:p w14:paraId="3DE37C38">
      <w:pPr>
        <w:spacing w:line="500" w:lineRule="exact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附件1</w:t>
      </w:r>
    </w:p>
    <w:p w14:paraId="465B4634">
      <w:pPr>
        <w:spacing w:line="500" w:lineRule="exact"/>
        <w:rPr>
          <w:rFonts w:ascii="黑体" w:hAnsi="黑体" w:eastAsia="黑体"/>
          <w:sz w:val="28"/>
          <w:szCs w:val="28"/>
        </w:rPr>
      </w:pPr>
    </w:p>
    <w:p w14:paraId="369A9813">
      <w:pPr>
        <w:spacing w:line="50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  <w:lang w:eastAsia="zh-CN"/>
        </w:rPr>
        <w:t>2025</w:t>
      </w: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年浦东新区科普课件大赛实施方案</w:t>
      </w:r>
    </w:p>
    <w:p w14:paraId="4DCF41DA">
      <w:pPr>
        <w:spacing w:line="500" w:lineRule="exact"/>
        <w:jc w:val="center"/>
        <w:rPr>
          <w:rFonts w:ascii="仿宋_GB2312" w:hAnsi="华文中宋" w:eastAsia="仿宋_GB2312"/>
          <w:b/>
          <w:bCs/>
          <w:sz w:val="36"/>
          <w:szCs w:val="36"/>
        </w:rPr>
      </w:pPr>
    </w:p>
    <w:p w14:paraId="58100E9C">
      <w:pPr>
        <w:keepNext w:val="0"/>
        <w:keepLines w:val="0"/>
        <w:widowControl/>
        <w:suppressLineNumbers w:val="0"/>
        <w:ind w:firstLine="640" w:firstLineChars="200"/>
        <w:jc w:val="lef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为进一步贯彻落实中共中央办公厅、国务院办公厅《关于新时代进一步加强科学技术普及工作的意见》，</w:t>
      </w:r>
      <w:r>
        <w:rPr>
          <w:rFonts w:hint="eastAsia" w:ascii="仿宋_GB2312" w:hAnsi="仿宋" w:eastAsia="仿宋_GB2312"/>
          <w:sz w:val="32"/>
          <w:szCs w:val="32"/>
        </w:rPr>
        <w:t>提升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我区</w:t>
      </w:r>
      <w:r>
        <w:rPr>
          <w:rFonts w:hint="eastAsia" w:ascii="仿宋_GB2312" w:hAnsi="仿宋" w:eastAsia="仿宋_GB2312"/>
          <w:sz w:val="32"/>
          <w:szCs w:val="32"/>
        </w:rPr>
        <w:t>科普工作者的业务能力，夯实科普事业发展的人才基础，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打</w:t>
      </w:r>
      <w:r>
        <w:rPr>
          <w:rFonts w:hint="eastAsia" w:ascii="仿宋_GB2312" w:hAnsi="仿宋" w:eastAsia="仿宋_GB2312"/>
          <w:sz w:val="32"/>
          <w:szCs w:val="32"/>
        </w:rPr>
        <w:t>造多元化、高能级、专业化的科普队伍，提升全民科学素质、推动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浦东科普事业高质量发展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浦东新区科经委</w:t>
      </w:r>
      <w:r>
        <w:rPr>
          <w:rFonts w:hint="eastAsia" w:ascii="仿宋_GB2312" w:hAnsi="仿宋" w:eastAsia="仿宋_GB2312"/>
          <w:sz w:val="32"/>
          <w:szCs w:val="32"/>
        </w:rPr>
        <w:t>定于近期举办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2025</w:t>
      </w:r>
      <w:r>
        <w:rPr>
          <w:rFonts w:hint="eastAsia" w:ascii="仿宋_GB2312" w:hAnsi="仿宋" w:eastAsia="仿宋_GB2312"/>
          <w:sz w:val="32"/>
          <w:szCs w:val="32"/>
        </w:rPr>
        <w:t>年浦东新区科普课件大赛，有关事项详见附件。</w:t>
      </w:r>
    </w:p>
    <w:p w14:paraId="2B04889D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一、举办机构</w:t>
      </w:r>
    </w:p>
    <w:p w14:paraId="4B92C343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主办单位：上海市浦东新区科技和经济委员会</w:t>
      </w:r>
    </w:p>
    <w:p w14:paraId="0D977C2F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承办单位：上海市浦东新区科普基地联合会</w:t>
      </w:r>
    </w:p>
    <w:p w14:paraId="6B102F9D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二、参赛对象</w:t>
      </w:r>
    </w:p>
    <w:p w14:paraId="0042852C">
      <w:pPr>
        <w:adjustRightInd w:val="0"/>
        <w:snapToGrid w:val="0"/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大赛面向浦东新区科普基地、学校、科研院所、医院、科技企业等相关单位的科普工作者征集科普课件。</w:t>
      </w:r>
    </w:p>
    <w:p w14:paraId="378E15B4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三、时间安排</w:t>
      </w:r>
    </w:p>
    <w:p w14:paraId="74F2F345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大赛分为培训、作品征集、专家评选、优秀作品推荐四个阶段。</w:t>
      </w:r>
    </w:p>
    <w:p w14:paraId="3F8F3EDF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1.培训：</w:t>
      </w:r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6</w:t>
      </w:r>
      <w:r>
        <w:rPr>
          <w:rFonts w:hint="eastAsia" w:ascii="仿宋_GB2312" w:hAnsi="仿宋" w:eastAsia="仿宋_GB2312"/>
          <w:sz w:val="30"/>
          <w:szCs w:val="30"/>
        </w:rPr>
        <w:t>月；</w:t>
      </w:r>
    </w:p>
    <w:p w14:paraId="480712CA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2.作品征集：</w:t>
      </w:r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7</w:t>
      </w:r>
      <w:r>
        <w:rPr>
          <w:rFonts w:hint="eastAsia" w:ascii="仿宋_GB2312" w:hAnsi="仿宋" w:eastAsia="仿宋_GB2312"/>
          <w:sz w:val="30"/>
          <w:szCs w:val="30"/>
        </w:rPr>
        <w:t>月—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" w:eastAsia="仿宋_GB2312"/>
          <w:sz w:val="30"/>
          <w:szCs w:val="30"/>
        </w:rPr>
        <w:t>月；</w:t>
      </w:r>
    </w:p>
    <w:p w14:paraId="536ED7F5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3.专家评选：</w:t>
      </w:r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9</w:t>
      </w:r>
      <w:r>
        <w:rPr>
          <w:rFonts w:hint="eastAsia" w:ascii="仿宋_GB2312" w:hAnsi="仿宋" w:eastAsia="仿宋_GB2312"/>
          <w:sz w:val="30"/>
          <w:szCs w:val="30"/>
        </w:rPr>
        <w:t>月；</w:t>
      </w:r>
    </w:p>
    <w:p w14:paraId="64871345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4.推荐参加第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六</w:t>
      </w:r>
      <w:r>
        <w:rPr>
          <w:rFonts w:hint="eastAsia" w:ascii="仿宋_GB2312" w:hAnsi="仿宋" w:eastAsia="仿宋_GB2312"/>
          <w:sz w:val="30"/>
          <w:szCs w:val="30"/>
        </w:rPr>
        <w:t>届长三角区域课件大赛：</w:t>
      </w:r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年10月。</w:t>
      </w:r>
    </w:p>
    <w:p w14:paraId="033A3302">
      <w:pPr>
        <w:adjustRightInd w:val="0"/>
        <w:snapToGrid w:val="0"/>
        <w:spacing w:line="580" w:lineRule="exact"/>
        <w:ind w:firstLine="600" w:firstLineChars="200"/>
        <w:jc w:val="left"/>
        <w:rPr>
          <w:rFonts w:hint="eastAsia" w:ascii="黑体" w:hAnsi="黑体" w:eastAsia="黑体"/>
          <w:bCs/>
          <w:sz w:val="30"/>
          <w:szCs w:val="30"/>
        </w:rPr>
      </w:pPr>
    </w:p>
    <w:p w14:paraId="080BC15E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四、课件要求</w:t>
      </w:r>
    </w:p>
    <w:p w14:paraId="299C1792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大赛征集主题鲜明、通俗易懂、科学性、新颖性、艺术性强的科普教育课程、课件。课时不低于30分钟。</w:t>
      </w:r>
    </w:p>
    <w:p w14:paraId="297CB17C">
      <w:pPr>
        <w:adjustRightInd w:val="0"/>
        <w:snapToGrid w:val="0"/>
        <w:spacing w:line="580" w:lineRule="exact"/>
        <w:ind w:firstLine="602" w:firstLineChars="200"/>
        <w:jc w:val="left"/>
        <w:rPr>
          <w:rFonts w:ascii="楷体_GB2312" w:hAnsi="黑体" w:eastAsia="楷体_GB2312"/>
          <w:b/>
          <w:bCs/>
          <w:sz w:val="30"/>
          <w:szCs w:val="30"/>
        </w:rPr>
      </w:pPr>
      <w:r>
        <w:rPr>
          <w:rFonts w:hint="eastAsia" w:ascii="楷体_GB2312" w:hAnsi="黑体" w:eastAsia="楷体_GB2312"/>
          <w:b/>
          <w:bCs/>
          <w:sz w:val="30"/>
          <w:szCs w:val="30"/>
        </w:rPr>
        <w:t>（一）课程课件形式</w:t>
      </w:r>
    </w:p>
    <w:p w14:paraId="167CE79B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1.文字讲义</w:t>
      </w:r>
    </w:p>
    <w:p w14:paraId="45BC80A9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以纯文字形式展现的科普课程讲义。</w:t>
      </w:r>
    </w:p>
    <w:p w14:paraId="016B9F42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2.PPT课件</w:t>
      </w:r>
    </w:p>
    <w:p w14:paraId="356AF774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以PPT形式图文结合的科普课程讲义。</w:t>
      </w:r>
    </w:p>
    <w:p w14:paraId="4BA387B2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3.视频课件</w:t>
      </w:r>
    </w:p>
    <w:p w14:paraId="3F48D791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以多媒体视频形式展现的课程讲义或具有教学意义的科学实验。</w:t>
      </w:r>
    </w:p>
    <w:p w14:paraId="6D4CD5A4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4.数字多媒体课件</w:t>
      </w:r>
    </w:p>
    <w:p w14:paraId="6F5DE550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诸如VR、AR等现代化形式展现的新型教学软件程序。</w:t>
      </w:r>
    </w:p>
    <w:p w14:paraId="7AAA24F6">
      <w:pPr>
        <w:adjustRightInd w:val="0"/>
        <w:snapToGrid w:val="0"/>
        <w:spacing w:line="580" w:lineRule="exact"/>
        <w:ind w:firstLine="602" w:firstLineChars="200"/>
        <w:jc w:val="left"/>
        <w:rPr>
          <w:rFonts w:ascii="楷体_GB2312" w:hAnsi="黑体" w:eastAsia="楷体_GB2312"/>
          <w:b/>
          <w:bCs/>
          <w:sz w:val="30"/>
          <w:szCs w:val="30"/>
        </w:rPr>
      </w:pPr>
      <w:r>
        <w:rPr>
          <w:rFonts w:hint="eastAsia" w:ascii="楷体_GB2312" w:hAnsi="黑体" w:eastAsia="楷体_GB2312"/>
          <w:b/>
          <w:bCs/>
          <w:sz w:val="30"/>
          <w:szCs w:val="30"/>
        </w:rPr>
        <w:t>（二）课程课件特点</w:t>
      </w:r>
    </w:p>
    <w:p w14:paraId="0BC2690B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为区别学校教学课件，科普课件需具备以下几个特点：</w:t>
      </w:r>
    </w:p>
    <w:p w14:paraId="6F816FF8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1.必须是针对自然科学内容或技术(区别于文化、艺术、历史、人文等)。</w:t>
      </w:r>
    </w:p>
    <w:p w14:paraId="1C5E5B07">
      <w:pPr>
        <w:adjustRightInd w:val="0"/>
        <w:snapToGrid w:val="0"/>
        <w:spacing w:line="580" w:lineRule="exact"/>
        <w:ind w:firstLine="600" w:firstLineChars="200"/>
        <w:jc w:val="distribute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2.必须使用多媒体等技术手段（区别于传统的教学手段）。</w:t>
      </w:r>
    </w:p>
    <w:p w14:paraId="06D5241A">
      <w:pPr>
        <w:adjustRightInd w:val="0"/>
        <w:snapToGrid w:val="0"/>
        <w:spacing w:line="580" w:lineRule="exact"/>
        <w:ind w:firstLine="600" w:firstLineChars="200"/>
        <w:jc w:val="distribute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3．必须有明确的科普知识点（区别于一般的科普宣传资料）。</w:t>
      </w:r>
    </w:p>
    <w:p w14:paraId="00130331">
      <w:pPr>
        <w:adjustRightInd w:val="0"/>
        <w:snapToGrid w:val="0"/>
        <w:spacing w:line="58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4.必须有社会资源做知识支撑（区别于学校内的各类科技课）。</w:t>
      </w:r>
    </w:p>
    <w:p w14:paraId="610A0221">
      <w:pPr>
        <w:adjustRightInd w:val="0"/>
        <w:snapToGrid w:val="0"/>
        <w:spacing w:line="580" w:lineRule="exact"/>
        <w:ind w:firstLine="602" w:firstLineChars="200"/>
        <w:jc w:val="left"/>
        <w:rPr>
          <w:rFonts w:ascii="楷体_GB2312" w:hAnsi="黑体" w:eastAsia="楷体_GB2312"/>
          <w:b/>
          <w:bCs/>
          <w:sz w:val="30"/>
          <w:szCs w:val="30"/>
        </w:rPr>
      </w:pPr>
      <w:r>
        <w:rPr>
          <w:rFonts w:hint="eastAsia" w:ascii="楷体_GB2312" w:hAnsi="黑体" w:eastAsia="楷体_GB2312"/>
          <w:b/>
          <w:bCs/>
          <w:sz w:val="30"/>
          <w:szCs w:val="30"/>
        </w:rPr>
        <w:t>（三）课程课件标准</w:t>
      </w:r>
    </w:p>
    <w:p w14:paraId="2BBF18D6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1.参赛课件不限制作软件和制作工具，不限风格形式。</w:t>
      </w:r>
    </w:p>
    <w:p w14:paraId="3D562ACB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2.课件教学内容引用的图文资料应注明来源，如由此引起知识产权争议，应由作者承担责任。</w:t>
      </w:r>
    </w:p>
    <w:p w14:paraId="32B2ADFC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3.每件参赛课件的制作者原则上不超过4人。</w:t>
      </w:r>
    </w:p>
    <w:p w14:paraId="0E1AB1AF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4.凡参赛的课件应为非正式出版物。</w:t>
      </w:r>
    </w:p>
    <w:p w14:paraId="3FD12354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五、评审事项</w:t>
      </w:r>
    </w:p>
    <w:p w14:paraId="444E599B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大赛将组织专家对作品进行初评和终评。根据评审标准给出综合评定分，依据分数排名入围终评环节。</w:t>
      </w:r>
    </w:p>
    <w:p w14:paraId="1D7C90A1">
      <w:pPr>
        <w:adjustRightInd w:val="0"/>
        <w:snapToGrid w:val="0"/>
        <w:spacing w:line="580" w:lineRule="exact"/>
        <w:ind w:firstLine="602" w:firstLineChars="200"/>
        <w:jc w:val="left"/>
        <w:rPr>
          <w:rFonts w:ascii="楷体_GB2312" w:hAnsi="黑体" w:eastAsia="楷体_GB2312"/>
          <w:b/>
          <w:bCs/>
          <w:sz w:val="30"/>
          <w:szCs w:val="30"/>
        </w:rPr>
      </w:pPr>
      <w:r>
        <w:rPr>
          <w:rFonts w:hint="eastAsia" w:ascii="楷体_GB2312" w:hAnsi="黑体" w:eastAsia="楷体_GB2312"/>
          <w:b/>
          <w:bCs/>
          <w:sz w:val="30"/>
          <w:szCs w:val="30"/>
        </w:rPr>
        <w:t>（一）评审内容</w:t>
      </w:r>
    </w:p>
    <w:p w14:paraId="0BEBDAE8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主题鲜明、通俗易懂、科学性、新颖性、艺术性强的科普教育课程和课件。</w:t>
      </w:r>
    </w:p>
    <w:p w14:paraId="68E07519">
      <w:pPr>
        <w:adjustRightInd w:val="0"/>
        <w:snapToGrid w:val="0"/>
        <w:spacing w:line="580" w:lineRule="exact"/>
        <w:ind w:firstLine="602" w:firstLineChars="200"/>
        <w:jc w:val="left"/>
        <w:rPr>
          <w:rFonts w:ascii="楷体_GB2312" w:hAnsi="黑体" w:eastAsia="楷体_GB2312"/>
          <w:b/>
          <w:bCs/>
          <w:sz w:val="30"/>
          <w:szCs w:val="30"/>
        </w:rPr>
      </w:pPr>
      <w:r>
        <w:rPr>
          <w:rFonts w:hint="eastAsia" w:ascii="楷体_GB2312" w:hAnsi="黑体" w:eastAsia="楷体_GB2312"/>
          <w:b/>
          <w:bCs/>
          <w:sz w:val="30"/>
          <w:szCs w:val="30"/>
        </w:rPr>
        <w:t>（二）评审标准</w:t>
      </w:r>
    </w:p>
    <w:p w14:paraId="39156DE5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1.内容科学规范</w:t>
      </w:r>
    </w:p>
    <w:p w14:paraId="4FD67A99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课程课件内容正确，具有时效性、前瞻性，无科学错误、政治性错误，无错误导向。</w:t>
      </w:r>
    </w:p>
    <w:p w14:paraId="383033C5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2.设计思路及设计逻辑</w:t>
      </w:r>
    </w:p>
    <w:p w14:paraId="0125A918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教学目标清晰、定位准确、表述规范。</w:t>
      </w:r>
    </w:p>
    <w:p w14:paraId="3ECAC1CD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3.视觉艺术效果</w:t>
      </w:r>
    </w:p>
    <w:p w14:paraId="41AE6058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界面布局合理、新颖、活泼、有创意，整体风格统一，切合主题。</w:t>
      </w:r>
    </w:p>
    <w:p w14:paraId="237A0E00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4.启发引导性</w:t>
      </w:r>
    </w:p>
    <w:p w14:paraId="5E557BA7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重点难点突出，启发引导性强，符合认知规律，有利于激发学生主动学习。</w:t>
      </w:r>
    </w:p>
    <w:p w14:paraId="797351C9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5.展现效果</w:t>
      </w:r>
    </w:p>
    <w:p w14:paraId="39E8917A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合理使用多媒体技术，技术表现符合多媒体认知的基本原理，操作方便，运行可靠。</w:t>
      </w:r>
    </w:p>
    <w:p w14:paraId="492340DC">
      <w:pPr>
        <w:adjustRightInd w:val="0"/>
        <w:snapToGrid w:val="0"/>
        <w:spacing w:line="580" w:lineRule="exact"/>
        <w:ind w:firstLine="600" w:firstLineChars="200"/>
        <w:jc w:val="left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六、奖项设置</w:t>
      </w:r>
    </w:p>
    <w:p w14:paraId="2B14064C">
      <w:pPr>
        <w:adjustRightInd w:val="0"/>
        <w:snapToGrid w:val="0"/>
        <w:spacing w:line="580" w:lineRule="exact"/>
        <w:ind w:firstLine="600" w:firstLineChars="200"/>
        <w:jc w:val="left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设一、二、三等奖及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优秀奖</w:t>
      </w:r>
      <w:r>
        <w:rPr>
          <w:rFonts w:hint="eastAsia" w:ascii="仿宋_GB2312" w:hAnsi="仿宋" w:eastAsia="仿宋_GB2312"/>
          <w:sz w:val="30"/>
          <w:szCs w:val="30"/>
        </w:rPr>
        <w:t>。优秀科普课件作品将被推荐参加第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六</w:t>
      </w:r>
      <w:r>
        <w:rPr>
          <w:rFonts w:hint="eastAsia" w:ascii="仿宋_GB2312" w:hAnsi="仿宋" w:eastAsia="仿宋_GB2312"/>
          <w:sz w:val="30"/>
          <w:szCs w:val="30"/>
        </w:rPr>
        <w:t>届长三角区域科普课件大赛。</w:t>
      </w:r>
    </w:p>
    <w:p w14:paraId="2D2AA672">
      <w:pPr>
        <w:adjustRightInd w:val="0"/>
        <w:snapToGrid w:val="0"/>
        <w:spacing w:line="580" w:lineRule="exact"/>
        <w:ind w:firstLine="600" w:firstLineChars="200"/>
        <w:rPr>
          <w:rFonts w:ascii="黑体" w:hAnsi="黑体" w:eastAsia="黑体"/>
          <w:bCs/>
          <w:sz w:val="30"/>
          <w:szCs w:val="30"/>
        </w:rPr>
      </w:pPr>
      <w:r>
        <w:rPr>
          <w:rFonts w:hint="eastAsia" w:ascii="黑体" w:hAnsi="黑体" w:eastAsia="黑体"/>
          <w:bCs/>
          <w:sz w:val="30"/>
          <w:szCs w:val="30"/>
        </w:rPr>
        <w:t>七、报名方式</w:t>
      </w:r>
    </w:p>
    <w:p w14:paraId="772AC5C3">
      <w:pPr>
        <w:adjustRightInd w:val="0"/>
        <w:snapToGrid w:val="0"/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1.报名截至时间：</w:t>
      </w:r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" w:eastAsia="仿宋_GB2312"/>
          <w:sz w:val="30"/>
          <w:szCs w:val="30"/>
        </w:rPr>
        <w:t>月2</w:t>
      </w: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>9</w:t>
      </w:r>
      <w:r>
        <w:rPr>
          <w:rFonts w:hint="eastAsia" w:ascii="仿宋_GB2312" w:hAnsi="仿宋" w:eastAsia="仿宋_GB2312"/>
          <w:sz w:val="30"/>
          <w:szCs w:val="30"/>
        </w:rPr>
        <w:t>日（周五）15：00。</w:t>
      </w:r>
    </w:p>
    <w:p w14:paraId="2CAE4C6D">
      <w:pPr>
        <w:adjustRightInd w:val="0"/>
        <w:snapToGrid w:val="0"/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2.课件作者须填写《</w:t>
      </w:r>
      <w:bookmarkStart w:id="0" w:name="_Hlk40867532"/>
      <w:r>
        <w:rPr>
          <w:rFonts w:hint="eastAsia" w:ascii="仿宋_GB2312" w:hAnsi="仿宋" w:eastAsia="仿宋_GB2312"/>
          <w:sz w:val="30"/>
          <w:szCs w:val="30"/>
          <w:lang w:eastAsia="zh-CN"/>
        </w:rPr>
        <w:t>2025</w:t>
      </w:r>
      <w:r>
        <w:rPr>
          <w:rFonts w:hint="eastAsia" w:ascii="仿宋_GB2312" w:hAnsi="仿宋" w:eastAsia="仿宋_GB2312"/>
          <w:sz w:val="30"/>
          <w:szCs w:val="30"/>
        </w:rPr>
        <w:t>年浦东新区科普课件大赛作品申报表</w:t>
      </w:r>
      <w:bookmarkEnd w:id="0"/>
      <w:r>
        <w:rPr>
          <w:rFonts w:hint="eastAsia" w:ascii="仿宋_GB2312" w:hAnsi="仿宋" w:eastAsia="仿宋_GB2312"/>
          <w:sz w:val="30"/>
          <w:szCs w:val="30"/>
        </w:rPr>
        <w:t>》报名。</w:t>
      </w:r>
    </w:p>
    <w:p w14:paraId="25743206">
      <w:pPr>
        <w:adjustRightInd w:val="0"/>
        <w:snapToGrid w:val="0"/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3.将征集表及课件附件发送邮件至邮箱：343894794@qq.com。附件应包含文字讲义、演示教具和其他授课必需物件的照片或视频。</w:t>
      </w:r>
    </w:p>
    <w:p w14:paraId="58E1E03D">
      <w:pPr>
        <w:adjustRightInd w:val="0"/>
        <w:snapToGrid w:val="0"/>
        <w:spacing w:line="580" w:lineRule="exact"/>
        <w:ind w:firstLine="600" w:firstLineChars="200"/>
        <w:rPr>
          <w:rFonts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4.联系人：李佳琛，联系电话：</w:t>
      </w:r>
      <w:r>
        <w:rPr>
          <w:rFonts w:ascii="仿宋_GB2312" w:hAnsi="仿宋" w:eastAsia="仿宋_GB2312"/>
          <w:sz w:val="30"/>
          <w:szCs w:val="30"/>
        </w:rPr>
        <w:t xml:space="preserve"> 15000035915</w:t>
      </w:r>
      <w:r>
        <w:rPr>
          <w:rFonts w:hint="eastAsia" w:ascii="仿宋_GB2312" w:hAnsi="仿宋" w:eastAsia="仿宋_GB2312"/>
          <w:sz w:val="30"/>
          <w:szCs w:val="30"/>
        </w:rPr>
        <w:t>。</w:t>
      </w:r>
    </w:p>
    <w:p w14:paraId="7EA69546">
      <w:pPr>
        <w:adjustRightInd w:val="0"/>
        <w:snapToGrid w:val="0"/>
        <w:spacing w:line="580" w:lineRule="exact"/>
        <w:jc w:val="left"/>
        <w:rPr>
          <w:rFonts w:ascii="仿宋_GB2312" w:hAnsi="仿宋" w:eastAsia="仿宋_GB2312"/>
          <w:sz w:val="30"/>
          <w:szCs w:val="30"/>
        </w:rPr>
      </w:pPr>
    </w:p>
    <w:p w14:paraId="33B78A70">
      <w:pPr>
        <w:widowControl/>
        <w:jc w:val="left"/>
        <w:rPr>
          <w:rFonts w:ascii="仿宋_GB2312" w:hAnsi="仿宋" w:eastAsia="仿宋_GB2312"/>
          <w:sz w:val="28"/>
          <w:szCs w:val="28"/>
        </w:rPr>
      </w:pPr>
    </w:p>
    <w:p w14:paraId="1EA3D100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157EB627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0D3D0174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256B267D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6AE7267F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4A4982C2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5B8FFA9F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2157DEC4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5710EDFF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6D52BEBF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193A298F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164CD867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22427F1C">
      <w:pPr>
        <w:adjustRightInd w:val="0"/>
        <w:snapToGrid w:val="0"/>
        <w:spacing w:line="360" w:lineRule="auto"/>
        <w:rPr>
          <w:rFonts w:ascii="仿宋" w:hAnsi="仿宋" w:eastAsia="仿宋" w:cs="宋体"/>
          <w:bCs/>
          <w:sz w:val="28"/>
          <w:szCs w:val="28"/>
        </w:rPr>
      </w:pPr>
    </w:p>
    <w:p w14:paraId="7C553B91">
      <w:pPr>
        <w:spacing w:line="500" w:lineRule="exact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附件2</w:t>
      </w:r>
    </w:p>
    <w:p w14:paraId="53CA6D0E">
      <w:pPr>
        <w:adjustRightInd w:val="0"/>
        <w:snapToGrid w:val="0"/>
        <w:spacing w:line="360" w:lineRule="auto"/>
        <w:jc w:val="center"/>
        <w:rPr>
          <w:rFonts w:ascii="华文中宋" w:hAnsi="华文中宋" w:eastAsia="华文中宋" w:cs="宋体"/>
          <w:b/>
          <w:sz w:val="36"/>
          <w:szCs w:val="36"/>
        </w:rPr>
      </w:pPr>
      <w:r>
        <w:rPr>
          <w:rFonts w:hint="eastAsia" w:ascii="华文中宋" w:hAnsi="华文中宋" w:eastAsia="华文中宋" w:cs="宋体"/>
          <w:b/>
          <w:sz w:val="36"/>
          <w:szCs w:val="36"/>
          <w:lang w:eastAsia="zh-CN"/>
        </w:rPr>
        <w:t>2025</w:t>
      </w:r>
      <w:r>
        <w:rPr>
          <w:rFonts w:hint="eastAsia" w:ascii="华文中宋" w:hAnsi="华文中宋" w:eastAsia="华文中宋" w:cs="宋体"/>
          <w:b/>
          <w:sz w:val="36"/>
          <w:szCs w:val="36"/>
        </w:rPr>
        <w:t>年浦东新区科普课件大赛作品申报表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1985"/>
        <w:gridCol w:w="1417"/>
        <w:gridCol w:w="2518"/>
      </w:tblGrid>
      <w:tr w14:paraId="7C58F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376" w:type="dxa"/>
            <w:shd w:val="clear" w:color="auto" w:fill="auto"/>
            <w:vAlign w:val="center"/>
          </w:tcPr>
          <w:p w14:paraId="65BDF62B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课件名称</w:t>
            </w:r>
          </w:p>
        </w:tc>
        <w:tc>
          <w:tcPr>
            <w:tcW w:w="5920" w:type="dxa"/>
            <w:gridSpan w:val="3"/>
            <w:shd w:val="clear" w:color="auto" w:fill="auto"/>
            <w:vAlign w:val="center"/>
          </w:tcPr>
          <w:p w14:paraId="504DC04A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</w:tr>
      <w:tr w14:paraId="088274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76" w:type="dxa"/>
            <w:shd w:val="clear" w:color="auto" w:fill="auto"/>
            <w:vAlign w:val="center"/>
          </w:tcPr>
          <w:p w14:paraId="5821E269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课件格式（PPT、word 、flash、视频、其他）</w:t>
            </w:r>
          </w:p>
        </w:tc>
        <w:tc>
          <w:tcPr>
            <w:tcW w:w="5920" w:type="dxa"/>
            <w:gridSpan w:val="3"/>
            <w:shd w:val="clear" w:color="auto" w:fill="auto"/>
            <w:vAlign w:val="center"/>
          </w:tcPr>
          <w:p w14:paraId="258C0FB6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</w:tr>
      <w:tr w14:paraId="648D4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76" w:type="dxa"/>
            <w:shd w:val="clear" w:color="auto" w:fill="auto"/>
            <w:vAlign w:val="center"/>
          </w:tcPr>
          <w:p w14:paraId="7D036B5A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作者姓名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6D75B3B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6535447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手 机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74B98F35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</w:tr>
      <w:tr w14:paraId="19700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2376" w:type="dxa"/>
            <w:shd w:val="clear" w:color="auto" w:fill="auto"/>
            <w:vAlign w:val="center"/>
          </w:tcPr>
          <w:p w14:paraId="262A957C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单位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715018D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A791B41">
            <w:pPr>
              <w:spacing w:line="440" w:lineRule="exact"/>
              <w:jc w:val="center"/>
              <w:rPr>
                <w:rFonts w:ascii="仿宋_GB2312" w:hAnsi="仿宋" w:eastAsia="仿宋_GB2312" w:cs="宋体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sz w:val="28"/>
                <w:szCs w:val="28"/>
              </w:rPr>
              <w:t>通讯地址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06A593EB">
            <w:pPr>
              <w:spacing w:line="440" w:lineRule="exact"/>
              <w:rPr>
                <w:rFonts w:ascii="仿宋_GB2312" w:hAnsi="仿宋" w:eastAsia="仿宋_GB2312" w:cs="宋体"/>
                <w:sz w:val="28"/>
                <w:szCs w:val="28"/>
              </w:rPr>
            </w:pPr>
          </w:p>
        </w:tc>
      </w:tr>
      <w:tr w14:paraId="47F573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7" w:hRule="atLeast"/>
          <w:jc w:val="center"/>
        </w:trPr>
        <w:tc>
          <w:tcPr>
            <w:tcW w:w="2376" w:type="dxa"/>
            <w:shd w:val="clear" w:color="auto" w:fill="auto"/>
            <w:vAlign w:val="center"/>
          </w:tcPr>
          <w:p w14:paraId="5AD6BFF3">
            <w:pPr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sz w:val="28"/>
                <w:szCs w:val="28"/>
              </w:rPr>
              <w:t>课件简介</w:t>
            </w:r>
          </w:p>
        </w:tc>
        <w:tc>
          <w:tcPr>
            <w:tcW w:w="5920" w:type="dxa"/>
            <w:gridSpan w:val="3"/>
            <w:shd w:val="clear" w:color="auto" w:fill="auto"/>
          </w:tcPr>
          <w:p w14:paraId="2A1C38D7">
            <w:pPr>
              <w:spacing w:line="440" w:lineRule="exact"/>
              <w:rPr>
                <w:rFonts w:ascii="仿宋_GB2312" w:hAnsi="仿宋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sz w:val="28"/>
                <w:szCs w:val="28"/>
              </w:rPr>
              <w:t>（包括主题、内容、应用方法、技术手段、适用受众人群、优势特色、未来计划等。400字以内）</w:t>
            </w:r>
          </w:p>
        </w:tc>
      </w:tr>
    </w:tbl>
    <w:p w14:paraId="2834377B">
      <w:pPr>
        <w:adjustRightInd w:val="0"/>
        <w:snapToGrid w:val="0"/>
        <w:spacing w:line="380" w:lineRule="exact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请各参赛者于</w:t>
      </w:r>
      <w:r>
        <w:rPr>
          <w:rFonts w:hint="eastAsia" w:asciiTheme="minorEastAsia" w:hAnsiTheme="minorEastAsia" w:eastAsiaTheme="minorEastAsia"/>
          <w:sz w:val="24"/>
          <w:lang w:eastAsia="zh-CN"/>
        </w:rPr>
        <w:t>2025</w:t>
      </w:r>
      <w:r>
        <w:rPr>
          <w:rFonts w:hint="eastAsia" w:asciiTheme="minorEastAsia" w:hAnsiTheme="minorEastAsia" w:eastAsiaTheme="minorEastAsia"/>
          <w:sz w:val="24"/>
        </w:rPr>
        <w:t>年</w:t>
      </w:r>
      <w:r>
        <w:rPr>
          <w:rFonts w:hint="eastAsia" w:asciiTheme="minorEastAsia" w:hAnsiTheme="minorEastAsia" w:eastAsiaTheme="minorEastAsia"/>
          <w:sz w:val="24"/>
          <w:lang w:val="en-US" w:eastAsia="zh-CN"/>
        </w:rPr>
        <w:t>8</w:t>
      </w:r>
      <w:r>
        <w:rPr>
          <w:rFonts w:hint="eastAsia" w:asciiTheme="minorEastAsia" w:hAnsiTheme="minorEastAsia" w:eastAsiaTheme="minorEastAsia"/>
          <w:sz w:val="24"/>
        </w:rPr>
        <w:t>月2</w:t>
      </w:r>
      <w:r>
        <w:rPr>
          <w:rFonts w:hint="eastAsia" w:asciiTheme="minorEastAsia" w:hAnsiTheme="minorEastAsia" w:eastAsiaTheme="minorEastAsia"/>
          <w:sz w:val="24"/>
          <w:lang w:val="en-US" w:eastAsia="zh-CN"/>
        </w:rPr>
        <w:t>9</w:t>
      </w:r>
      <w:r>
        <w:rPr>
          <w:rFonts w:hint="eastAsia" w:asciiTheme="minorEastAsia" w:hAnsiTheme="minorEastAsia" w:eastAsiaTheme="minorEastAsia"/>
          <w:sz w:val="24"/>
        </w:rPr>
        <w:t>日（周五）15：00前将报名表及课件附件发送邮件至邮箱：343894794@qq.com，联系人：李佳琛，联系电话：15000035915。</w:t>
      </w:r>
    </w:p>
    <w:p w14:paraId="0C040CE4">
      <w:pPr>
        <w:adjustRightInd w:val="0"/>
        <w:snapToGrid w:val="0"/>
        <w:spacing w:line="380" w:lineRule="exact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（附件应包含文字讲义、演示教具和其他授课必需物件的照片或视频）</w:t>
      </w:r>
    </w:p>
    <w:sectPr>
      <w:footerReference r:id="rId3" w:type="default"/>
      <w:footerReference r:id="rId4" w:type="even"/>
      <w:pgSz w:w="11906" w:h="16838"/>
      <w:pgMar w:top="1440" w:right="1800" w:bottom="1440" w:left="1800" w:header="680" w:footer="62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63291452"/>
    </w:sdtPr>
    <w:sdtContent>
      <w:p w14:paraId="285672CE">
        <w:pPr>
          <w:pStyle w:val="5"/>
          <w:wordWrap w:val="0"/>
          <w:ind w:right="210" w:rightChars="100"/>
          <w:jc w:val="right"/>
          <w:rPr>
            <w:sz w:val="28"/>
          </w:rPr>
        </w:pPr>
        <w:r>
          <w:rPr>
            <w:rFonts w:hint="eastAsia"/>
            <w:sz w:val="28"/>
          </w:rPr>
          <w:t>—</w:t>
        </w:r>
        <w:r>
          <w:rPr>
            <w:sz w:val="28"/>
          </w:rPr>
          <w:fldChar w:fldCharType="begin"/>
        </w:r>
        <w:r>
          <w:rPr>
            <w:sz w:val="28"/>
          </w:rPr>
          <w:instrText xml:space="preserve"> PAGE   \* MERGEFORMAT </w:instrText>
        </w:r>
        <w:r>
          <w:rPr>
            <w:sz w:val="28"/>
          </w:rPr>
          <w:fldChar w:fldCharType="separate"/>
        </w:r>
        <w:r>
          <w:rPr>
            <w:sz w:val="28"/>
            <w:lang w:val="zh-CN"/>
          </w:rPr>
          <w:t>5</w:t>
        </w:r>
        <w:r>
          <w:rPr>
            <w:sz w:val="28"/>
          </w:rPr>
          <w:fldChar w:fldCharType="end"/>
        </w:r>
        <w:r>
          <w:rPr>
            <w:rFonts w:hint="eastAsia"/>
            <w:sz w:val="28"/>
          </w:rPr>
          <w:t>—</w:t>
        </w:r>
      </w:p>
      <w:p w14:paraId="67041801">
        <w:pPr>
          <w:pStyle w:val="5"/>
          <w:wordWrap w:val="0"/>
          <w:ind w:right="210" w:rightChars="100"/>
          <w:jc w:val="right"/>
        </w:pPr>
      </w:p>
    </w:sdtContent>
  </w:sdt>
  <w:p w14:paraId="69C71F36"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6423560"/>
    </w:sdtPr>
    <w:sdtContent>
      <w:p w14:paraId="28EA867E">
        <w:pPr>
          <w:pStyle w:val="5"/>
          <w:ind w:right="210" w:rightChars="100"/>
          <w:rPr>
            <w:sz w:val="28"/>
          </w:rPr>
        </w:pPr>
        <w:r>
          <w:rPr>
            <w:rFonts w:hint="eastAsia"/>
            <w:sz w:val="28"/>
          </w:rPr>
          <w:t>—</w:t>
        </w:r>
        <w:r>
          <w:rPr>
            <w:sz w:val="28"/>
          </w:rPr>
          <w:fldChar w:fldCharType="begin"/>
        </w:r>
        <w:r>
          <w:rPr>
            <w:sz w:val="28"/>
          </w:rPr>
          <w:instrText xml:space="preserve"> PAGE   \* MERGEFORMAT </w:instrText>
        </w:r>
        <w:r>
          <w:rPr>
            <w:sz w:val="28"/>
          </w:rPr>
          <w:fldChar w:fldCharType="separate"/>
        </w:r>
        <w:r>
          <w:rPr>
            <w:sz w:val="28"/>
            <w:lang w:val="zh-CN"/>
          </w:rPr>
          <w:t>6</w:t>
        </w:r>
        <w:r>
          <w:rPr>
            <w:sz w:val="28"/>
          </w:rPr>
          <w:fldChar w:fldCharType="end"/>
        </w:r>
        <w:r>
          <w:rPr>
            <w:rFonts w:hint="eastAsia"/>
            <w:sz w:val="28"/>
          </w:rPr>
          <w:t>—</w:t>
        </w:r>
      </w:p>
      <w:p w14:paraId="183F8025">
        <w:pPr>
          <w:pStyle w:val="5"/>
          <w:wordWrap w:val="0"/>
          <w:ind w:right="210" w:rightChars="100"/>
          <w:jc w:val="right"/>
          <w:rPr>
            <w:rFonts w:ascii="Times New Roman" w:hAnsi="Times New Roman" w:eastAsia="宋体" w:cs="Times New Roman"/>
            <w:sz w:val="21"/>
            <w:szCs w:val="24"/>
          </w:rPr>
        </w:pPr>
      </w:p>
    </w:sdtContent>
  </w:sdt>
  <w:p w14:paraId="42CBF483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3MjBjOTI5MTRlYmMxNzdkZDJlMzQ4OTc5MWMyYjMifQ=="/>
  </w:docVars>
  <w:rsids>
    <w:rsidRoot w:val="005F3841"/>
    <w:rsid w:val="00007FE9"/>
    <w:rsid w:val="00014C09"/>
    <w:rsid w:val="00023D14"/>
    <w:rsid w:val="00026B01"/>
    <w:rsid w:val="00030E35"/>
    <w:rsid w:val="0005395D"/>
    <w:rsid w:val="00077FCF"/>
    <w:rsid w:val="000B03BF"/>
    <w:rsid w:val="000C4ABC"/>
    <w:rsid w:val="000C4E5D"/>
    <w:rsid w:val="000E1698"/>
    <w:rsid w:val="000E3BA7"/>
    <w:rsid w:val="000E6535"/>
    <w:rsid w:val="00124DB9"/>
    <w:rsid w:val="00130FC8"/>
    <w:rsid w:val="00132E48"/>
    <w:rsid w:val="00133203"/>
    <w:rsid w:val="00140ED4"/>
    <w:rsid w:val="001417BA"/>
    <w:rsid w:val="001430CE"/>
    <w:rsid w:val="0014733F"/>
    <w:rsid w:val="0017602F"/>
    <w:rsid w:val="00197637"/>
    <w:rsid w:val="001A1BA8"/>
    <w:rsid w:val="001B3300"/>
    <w:rsid w:val="001D5EDA"/>
    <w:rsid w:val="001E21BF"/>
    <w:rsid w:val="001F279A"/>
    <w:rsid w:val="00210BB3"/>
    <w:rsid w:val="002235E3"/>
    <w:rsid w:val="00231DFC"/>
    <w:rsid w:val="002365A7"/>
    <w:rsid w:val="00243F37"/>
    <w:rsid w:val="0026330F"/>
    <w:rsid w:val="00265117"/>
    <w:rsid w:val="002731B2"/>
    <w:rsid w:val="002735D5"/>
    <w:rsid w:val="00292AA4"/>
    <w:rsid w:val="002943C2"/>
    <w:rsid w:val="002C5F75"/>
    <w:rsid w:val="002D2D47"/>
    <w:rsid w:val="00316212"/>
    <w:rsid w:val="003419DC"/>
    <w:rsid w:val="003539BB"/>
    <w:rsid w:val="003B1EC2"/>
    <w:rsid w:val="003B23C4"/>
    <w:rsid w:val="003F4CFE"/>
    <w:rsid w:val="003F68AD"/>
    <w:rsid w:val="0041461A"/>
    <w:rsid w:val="00415F75"/>
    <w:rsid w:val="00426D5B"/>
    <w:rsid w:val="00435BA8"/>
    <w:rsid w:val="0044205D"/>
    <w:rsid w:val="00464477"/>
    <w:rsid w:val="004909E4"/>
    <w:rsid w:val="004943F5"/>
    <w:rsid w:val="00495536"/>
    <w:rsid w:val="004B0F0C"/>
    <w:rsid w:val="004C2910"/>
    <w:rsid w:val="004D05DB"/>
    <w:rsid w:val="004D3FEA"/>
    <w:rsid w:val="004E2A86"/>
    <w:rsid w:val="004E7460"/>
    <w:rsid w:val="00504C72"/>
    <w:rsid w:val="00514792"/>
    <w:rsid w:val="005458B7"/>
    <w:rsid w:val="00565474"/>
    <w:rsid w:val="00573398"/>
    <w:rsid w:val="0058558F"/>
    <w:rsid w:val="00591955"/>
    <w:rsid w:val="005A3243"/>
    <w:rsid w:val="005E2907"/>
    <w:rsid w:val="005F3841"/>
    <w:rsid w:val="005F7A91"/>
    <w:rsid w:val="0061560E"/>
    <w:rsid w:val="006618E3"/>
    <w:rsid w:val="006958D7"/>
    <w:rsid w:val="006A2CB3"/>
    <w:rsid w:val="006A509B"/>
    <w:rsid w:val="006D112B"/>
    <w:rsid w:val="006D6505"/>
    <w:rsid w:val="006E510C"/>
    <w:rsid w:val="006F2FC0"/>
    <w:rsid w:val="006F4C55"/>
    <w:rsid w:val="006F6FF8"/>
    <w:rsid w:val="00712DC2"/>
    <w:rsid w:val="00727306"/>
    <w:rsid w:val="007351C5"/>
    <w:rsid w:val="00760A3F"/>
    <w:rsid w:val="007612E1"/>
    <w:rsid w:val="007632F6"/>
    <w:rsid w:val="00763E2F"/>
    <w:rsid w:val="00765708"/>
    <w:rsid w:val="00796FA8"/>
    <w:rsid w:val="00797E64"/>
    <w:rsid w:val="007A2E15"/>
    <w:rsid w:val="007B3B80"/>
    <w:rsid w:val="007B7086"/>
    <w:rsid w:val="007F6654"/>
    <w:rsid w:val="008006E0"/>
    <w:rsid w:val="00821816"/>
    <w:rsid w:val="00834D97"/>
    <w:rsid w:val="008370A8"/>
    <w:rsid w:val="0084513F"/>
    <w:rsid w:val="00846A1E"/>
    <w:rsid w:val="00861068"/>
    <w:rsid w:val="00865BA4"/>
    <w:rsid w:val="008676EC"/>
    <w:rsid w:val="0087110F"/>
    <w:rsid w:val="00873F29"/>
    <w:rsid w:val="00895722"/>
    <w:rsid w:val="00895C47"/>
    <w:rsid w:val="0089664F"/>
    <w:rsid w:val="008A1BAA"/>
    <w:rsid w:val="00910F9A"/>
    <w:rsid w:val="009200B8"/>
    <w:rsid w:val="00934B3B"/>
    <w:rsid w:val="00934F43"/>
    <w:rsid w:val="0093575D"/>
    <w:rsid w:val="00946FCB"/>
    <w:rsid w:val="00965745"/>
    <w:rsid w:val="00967559"/>
    <w:rsid w:val="0097787E"/>
    <w:rsid w:val="00981D39"/>
    <w:rsid w:val="00984C59"/>
    <w:rsid w:val="009F5761"/>
    <w:rsid w:val="00A047C8"/>
    <w:rsid w:val="00A139EB"/>
    <w:rsid w:val="00A83D2C"/>
    <w:rsid w:val="00A96FFD"/>
    <w:rsid w:val="00AA3618"/>
    <w:rsid w:val="00AD0477"/>
    <w:rsid w:val="00AE0196"/>
    <w:rsid w:val="00B11145"/>
    <w:rsid w:val="00B23289"/>
    <w:rsid w:val="00B32D99"/>
    <w:rsid w:val="00B55A92"/>
    <w:rsid w:val="00B76028"/>
    <w:rsid w:val="00BA316B"/>
    <w:rsid w:val="00BA70F4"/>
    <w:rsid w:val="00BC55B5"/>
    <w:rsid w:val="00BD7D0F"/>
    <w:rsid w:val="00C010EC"/>
    <w:rsid w:val="00C55F62"/>
    <w:rsid w:val="00C612DC"/>
    <w:rsid w:val="00C74C76"/>
    <w:rsid w:val="00C75EA8"/>
    <w:rsid w:val="00CA3A9D"/>
    <w:rsid w:val="00CA58E8"/>
    <w:rsid w:val="00CC00BF"/>
    <w:rsid w:val="00CC3375"/>
    <w:rsid w:val="00CC6770"/>
    <w:rsid w:val="00CD56DC"/>
    <w:rsid w:val="00D01584"/>
    <w:rsid w:val="00D02347"/>
    <w:rsid w:val="00D050BE"/>
    <w:rsid w:val="00D16DD1"/>
    <w:rsid w:val="00D34E5A"/>
    <w:rsid w:val="00D549C0"/>
    <w:rsid w:val="00D62A5F"/>
    <w:rsid w:val="00D71330"/>
    <w:rsid w:val="00D804E6"/>
    <w:rsid w:val="00DA2A8F"/>
    <w:rsid w:val="00DB3145"/>
    <w:rsid w:val="00DC4C96"/>
    <w:rsid w:val="00DF29FE"/>
    <w:rsid w:val="00E20E2F"/>
    <w:rsid w:val="00E21029"/>
    <w:rsid w:val="00E22A53"/>
    <w:rsid w:val="00E3202C"/>
    <w:rsid w:val="00E4658D"/>
    <w:rsid w:val="00E534C6"/>
    <w:rsid w:val="00E75879"/>
    <w:rsid w:val="00E8753D"/>
    <w:rsid w:val="00E966EF"/>
    <w:rsid w:val="00EA6990"/>
    <w:rsid w:val="00EA7A83"/>
    <w:rsid w:val="00EC521A"/>
    <w:rsid w:val="00EF05D2"/>
    <w:rsid w:val="00EF7302"/>
    <w:rsid w:val="00F042D3"/>
    <w:rsid w:val="00F17F45"/>
    <w:rsid w:val="00F653BC"/>
    <w:rsid w:val="00F850D4"/>
    <w:rsid w:val="00F85ACB"/>
    <w:rsid w:val="00FA4471"/>
    <w:rsid w:val="00FB52F9"/>
    <w:rsid w:val="00FE2775"/>
    <w:rsid w:val="00FE5B1E"/>
    <w:rsid w:val="033C3E25"/>
    <w:rsid w:val="04485E45"/>
    <w:rsid w:val="08A11643"/>
    <w:rsid w:val="0A38237E"/>
    <w:rsid w:val="185D2F9A"/>
    <w:rsid w:val="20C0078B"/>
    <w:rsid w:val="21EA234C"/>
    <w:rsid w:val="28B55BC0"/>
    <w:rsid w:val="3079302A"/>
    <w:rsid w:val="3B5700FE"/>
    <w:rsid w:val="450D34CE"/>
    <w:rsid w:val="54C043A2"/>
    <w:rsid w:val="5A3D3444"/>
    <w:rsid w:val="5AAF596C"/>
    <w:rsid w:val="5E362664"/>
    <w:rsid w:val="64AD615A"/>
    <w:rsid w:val="64B96D77"/>
    <w:rsid w:val="75A97451"/>
    <w:rsid w:val="7D61113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link w:val="13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9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5"/>
    <w:qFormat/>
    <w:uiPriority w:val="0"/>
    <w:rPr>
      <w:sz w:val="18"/>
      <w:szCs w:val="18"/>
    </w:rPr>
  </w:style>
  <w:style w:type="character" w:customStyle="1" w:styleId="11">
    <w:name w:val="日期 Char"/>
    <w:basedOn w:val="8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2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4">
    <w:name w:val="ask-titl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1690</Words>
  <Characters>1840</Characters>
  <Lines>13</Lines>
  <Paragraphs>3</Paragraphs>
  <TotalTime>11</TotalTime>
  <ScaleCrop>false</ScaleCrop>
  <LinksUpToDate>false</LinksUpToDate>
  <CharactersWithSpaces>1849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2024-07-30T02:01:00Z</dcterms:created>
  <dc:creator>张慧丽</dc:creator>
  <cp:lastModifiedBy>四两</cp:lastModifiedBy>
  <cp:lastPrinted>2022-07-21T02:17:00Z</cp:lastPrinted>
  <dcterms:modified xsi:type="dcterms:W3CDTF">2025-04-24T06:46:28Z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0610BB22BDDC42E3BAF22FF0A76891B1_13</vt:lpwstr>
  </property>
  <property fmtid="{D5CDD505-2E9C-101B-9397-08002B2CF9AE}" pid="4" name="KSOTemplateDocerSaveRecord">
    <vt:lpwstr>eyJoZGlkIjoiOWNlZDYzYWFkMDcwYTQzZTkyMTYxY2Y0YTQyYTBmNWMiLCJ1c2VySWQiOiIyMzQ3NTUxNzQifQ==</vt:lpwstr>
  </property>
</Properties>
</file>